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41" w:rsidRPr="008B43B5" w:rsidRDefault="00482241" w:rsidP="00482241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8B43B5">
        <w:rPr>
          <w:rFonts w:ascii="黑体" w:eastAsia="黑体" w:hint="eastAsia"/>
          <w:sz w:val="32"/>
          <w:szCs w:val="32"/>
        </w:rPr>
        <w:t>附件</w:t>
      </w:r>
      <w:r w:rsidRPr="008B43B5">
        <w:rPr>
          <w:rFonts w:ascii="黑体" w:eastAsia="黑体"/>
          <w:sz w:val="32"/>
          <w:szCs w:val="32"/>
        </w:rPr>
        <w:t>2</w:t>
      </w:r>
    </w:p>
    <w:p w:rsidR="00482241" w:rsidRDefault="00482241" w:rsidP="004822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依法依规经营及材料真实性承诺</w:t>
      </w:r>
    </w:p>
    <w:p w:rsidR="00482241" w:rsidRDefault="00482241" w:rsidP="00482241">
      <w:pPr>
        <w:jc w:val="center"/>
        <w:rPr>
          <w:rFonts w:ascii="仿宋_GB2312" w:eastAsia="仿宋_GB2312"/>
          <w:sz w:val="32"/>
          <w:szCs w:val="32"/>
        </w:rPr>
      </w:pPr>
    </w:p>
    <w:p w:rsidR="00482241" w:rsidRDefault="00482241" w:rsidP="00482241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.本企业遵守国家有关法律、法规、规章的规定，符合《电子商务模式规范》（</w:t>
      </w:r>
      <w:r>
        <w:rPr>
          <w:rFonts w:ascii="仿宋_GB2312" w:eastAsia="仿宋_GB2312"/>
          <w:sz w:val="32"/>
          <w:szCs w:val="32"/>
        </w:rPr>
        <w:t>SB/T10518-2009</w:t>
      </w:r>
      <w:r>
        <w:rPr>
          <w:rFonts w:ascii="仿宋_GB2312" w:eastAsia="仿宋_GB2312" w:hint="eastAsia"/>
          <w:sz w:val="32"/>
          <w:szCs w:val="32"/>
        </w:rPr>
        <w:t>）和《网络交易服务规范》（</w:t>
      </w:r>
      <w:r>
        <w:rPr>
          <w:rFonts w:ascii="仿宋_GB2312" w:eastAsia="仿宋_GB2312"/>
          <w:sz w:val="32"/>
          <w:szCs w:val="32"/>
        </w:rPr>
        <w:t>SB/T10519-2009</w:t>
      </w:r>
      <w:r>
        <w:rPr>
          <w:rFonts w:ascii="仿宋_GB2312" w:eastAsia="仿宋_GB2312" w:hint="eastAsia"/>
          <w:sz w:val="32"/>
          <w:szCs w:val="32"/>
        </w:rPr>
        <w:t>）等行业标准，合法经营，绝无涉及有关传销、欺诈、销售违禁品、制假售假、侵权假冒、非法集资、类期货交易等违法违规行为，并自愿承担全部法律责任及后果；</w:t>
      </w:r>
    </w:p>
    <w:p w:rsidR="00482241" w:rsidRDefault="00482241" w:rsidP="00482241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.本企业此次申报“常德市电子商务专项资金”所提交的申报材料及数据均真实、合法、有效，并自愿承担全部法律责任及后果。</w:t>
      </w:r>
    </w:p>
    <w:p w:rsidR="00482241" w:rsidRDefault="00482241" w:rsidP="00482241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482241" w:rsidRDefault="00482241" w:rsidP="00482241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482241" w:rsidRDefault="00482241" w:rsidP="00482241">
      <w:pPr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公司（盖章）</w:t>
      </w:r>
    </w:p>
    <w:p w:rsidR="00482241" w:rsidRDefault="00482241" w:rsidP="00482241">
      <w:pPr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法人代表：（签名）</w:t>
      </w:r>
    </w:p>
    <w:p w:rsidR="00482241" w:rsidRDefault="00482241" w:rsidP="00482241">
      <w:pPr>
        <w:wordWrap w:val="0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年月日</w:t>
      </w:r>
    </w:p>
    <w:p w:rsidR="0088690B" w:rsidRDefault="0088690B"/>
    <w:sectPr w:rsidR="0088690B" w:rsidSect="0088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241"/>
    <w:rsid w:val="00482241"/>
    <w:rsid w:val="0088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2018-07-31T01:38:00Z</dcterms:created>
  <dcterms:modified xsi:type="dcterms:W3CDTF">2018-07-31T01:39:00Z</dcterms:modified>
</cp:coreProperties>
</file>