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 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2024年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外贸促进资金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申报说明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150"/>
        <w:gridCol w:w="897"/>
        <w:gridCol w:w="1452"/>
        <w:gridCol w:w="193"/>
        <w:gridCol w:w="1794"/>
        <w:gridCol w:w="149"/>
        <w:gridCol w:w="2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310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申请企业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单位）名称</w:t>
            </w:r>
          </w:p>
        </w:tc>
        <w:tc>
          <w:tcPr>
            <w:tcW w:w="6454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05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法人代表姓名</w:t>
            </w:r>
          </w:p>
        </w:tc>
        <w:tc>
          <w:tcPr>
            <w:tcW w:w="2692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179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邮政编码</w:t>
            </w:r>
          </w:p>
        </w:tc>
        <w:tc>
          <w:tcPr>
            <w:tcW w:w="301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05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企业注册地</w:t>
            </w:r>
          </w:p>
        </w:tc>
        <w:tc>
          <w:tcPr>
            <w:tcW w:w="2692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179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通讯地址</w:t>
            </w:r>
          </w:p>
        </w:tc>
        <w:tc>
          <w:tcPr>
            <w:tcW w:w="301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2" w:hRule="atLeast"/>
          <w:jc w:val="center"/>
        </w:trPr>
        <w:tc>
          <w:tcPr>
            <w:tcW w:w="9559" w:type="dxa"/>
            <w:gridSpan w:val="8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申请企业（单位）郑重承诺如下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eastAsia="zh-CN"/>
              </w:rPr>
              <w:t>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1.本次申报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个项目（详见附表），共上报申报文件资料  页；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2.本企业（单位）依法注册，具有独立法人资格，并合法经营；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3.申报的所有文件、单证和资料是准确、真实、完整和有效的；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4.申报的所有复印件均与原件核对，完全一致；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5.承诺未申请过其他同类财政补贴；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6.承诺接受有关主管部门为审核本申请而进行的必要核查；若发生违法失信行为，将依照有关法律、法规规章和政策接受处罚，并依法承担相应责任。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5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5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申请企业（单位）法定代表人或授权人：（签名）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5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申请企业（单位）盖章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eastAsia="zh-CN"/>
              </w:rPr>
              <w:t>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4788"/>
                <w:tab w:val="left" w:pos="5748"/>
                <w:tab w:val="left" w:pos="6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日期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年</w:t>
            </w: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月</w:t>
            </w: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日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20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银行账户账号</w:t>
            </w:r>
          </w:p>
        </w:tc>
        <w:tc>
          <w:tcPr>
            <w:tcW w:w="234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银行账户户名</w:t>
            </w:r>
          </w:p>
        </w:tc>
        <w:tc>
          <w:tcPr>
            <w:tcW w:w="28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20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开户银行名称</w:t>
            </w:r>
          </w:p>
        </w:tc>
        <w:tc>
          <w:tcPr>
            <w:tcW w:w="234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开户行地址</w:t>
            </w:r>
          </w:p>
        </w:tc>
        <w:tc>
          <w:tcPr>
            <w:tcW w:w="28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20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联系人</w:t>
            </w:r>
          </w:p>
        </w:tc>
        <w:tc>
          <w:tcPr>
            <w:tcW w:w="234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联系电话</w:t>
            </w:r>
          </w:p>
        </w:tc>
        <w:tc>
          <w:tcPr>
            <w:tcW w:w="28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220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电子邮件</w:t>
            </w:r>
          </w:p>
        </w:tc>
        <w:tc>
          <w:tcPr>
            <w:tcW w:w="234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移动电话</w:t>
            </w:r>
          </w:p>
        </w:tc>
        <w:tc>
          <w:tcPr>
            <w:tcW w:w="28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：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1.申请企业（单位）法定代表人或授权人签名栏须手签，使用名章无效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2.若由授权人签署，须提交由法定代表人手签并加盖公司印章的授权书原件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3.银行账户信息须为公司账户，用于拨付补贴资金，务必正确填写。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  <w:sectPr>
          <w:pgSz w:w="11906" w:h="16838"/>
          <w:pgMar w:top="1928" w:right="1587" w:bottom="147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附表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年度省级进口贴息资金申请表</w:t>
      </w:r>
    </w:p>
    <w:p>
      <w:pPr>
        <w:pStyle w:val="2"/>
        <w:rPr>
          <w:rFonts w:hint="eastAsia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1676"/>
        <w:gridCol w:w="589"/>
        <w:gridCol w:w="1436"/>
        <w:gridCol w:w="1654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（盖章）</w:t>
            </w:r>
          </w:p>
        </w:tc>
        <w:tc>
          <w:tcPr>
            <w:tcW w:w="7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统一社会信用代码</w:t>
            </w:r>
          </w:p>
        </w:tc>
        <w:tc>
          <w:tcPr>
            <w:tcW w:w="3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海关代码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5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eastAsia="zh-CN"/>
              </w:rPr>
              <w:t>以一般贸易方式进口《湖南省鼓励类进口商品目录（2022-2023年）》所列商品情况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9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商品名称及编码</w:t>
            </w:r>
          </w:p>
        </w:tc>
        <w:tc>
          <w:tcPr>
            <w:tcW w:w="55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进口金额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9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5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9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5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9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5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9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eastAsia="zh-CN"/>
              </w:rPr>
              <w:t>上述商品合计进口金额</w:t>
            </w:r>
          </w:p>
        </w:tc>
        <w:tc>
          <w:tcPr>
            <w:tcW w:w="55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5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2023年因进口业务向金融机构融资情况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9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融资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贷款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额</w:t>
            </w:r>
          </w:p>
        </w:tc>
        <w:tc>
          <w:tcPr>
            <w:tcW w:w="20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金融机构名称</w:t>
            </w:r>
          </w:p>
        </w:tc>
        <w:tc>
          <w:tcPr>
            <w:tcW w:w="353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2023年支付利息额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9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3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9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3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9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3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上述融资额贷款合计</w:t>
            </w:r>
          </w:p>
        </w:tc>
        <w:tc>
          <w:tcPr>
            <w:tcW w:w="1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已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支付利息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合计</w:t>
            </w:r>
          </w:p>
        </w:tc>
        <w:tc>
          <w:tcPr>
            <w:tcW w:w="353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49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县市区商务主管部门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年　　月　　日</w:t>
            </w:r>
          </w:p>
        </w:tc>
        <w:tc>
          <w:tcPr>
            <w:tcW w:w="497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firstLine="1320" w:firstLineChars="5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县市区财政局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年　　月　　日</w:t>
            </w: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附表3</w:t>
      </w:r>
    </w:p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湖南省鼓励类进口商品目录（2022-2023年）</w:t>
      </w:r>
    </w:p>
    <w:p>
      <w:pPr>
        <w:spacing w:line="100" w:lineRule="exact"/>
        <w:ind w:left="-540" w:leftChars="-257"/>
        <w:jc w:val="left"/>
        <w:rPr>
          <w:rFonts w:eastAsia="仿宋_GB2312"/>
          <w:color w:val="000000"/>
          <w:sz w:val="24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商品编码</w:t>
            </w:r>
          </w:p>
        </w:tc>
        <w:tc>
          <w:tcPr>
            <w:tcW w:w="8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商品品名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肉及食用杂碎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鱼、甲壳动物、软体动物及其他水生无脊椎动物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乳品；蛋品；天然蜂蜜；其他食用动物产品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其他动物产品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活树及其他活植物；鳞茎、根及类似品；插花及装饰用簇叶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食用蔬菜、根及块茎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食用水果及坚果；甜瓜或柑橘属水果的果皮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咖啡、茶、马黛茶及调味香料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木薯淀粉（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11081400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含油子仁及果实；杂项子仁及果实；工业用或药用植物；稻草、秸秆及饲料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虫胶；树胶、树脂及其他植物液、汁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编结用植物材料；其他植物产品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动、植物油、脂及其分解产品；精制的食用油脂；动、植物蜡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肉、鱼、甲壳动物、软体动物及其他水生无脊椎动物的制品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可可及可可制品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蔬菜、水果、坚果或植物其他部分的制品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杂项食品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饮料、酒及醋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药品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精油及香膏；芳香料制品及化妆盥洗品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橡胶及其制品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木及木制品、木炭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木浆及其他纤维状纤维素浆，回收（废碎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纸或纸板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0"/>
          <w:szCs w:val="20"/>
        </w:rPr>
        <w:sectPr>
          <w:pgSz w:w="11906" w:h="16838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2024年度外贸供应链平台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建设扶持资金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1609"/>
        <w:gridCol w:w="947"/>
        <w:gridCol w:w="1442"/>
        <w:gridCol w:w="1662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7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3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海关代码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4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93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2023年10月31日至2024年10月31日因进出口业务向金融机构融资贷款情况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06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融资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贷款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额</w:t>
            </w:r>
          </w:p>
        </w:tc>
        <w:tc>
          <w:tcPr>
            <w:tcW w:w="238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金融机构名称</w:t>
            </w:r>
          </w:p>
        </w:tc>
        <w:tc>
          <w:tcPr>
            <w:tcW w:w="347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已支付利息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额（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2023.10.31-2024.10.31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06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7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06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7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06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7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06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7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06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7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45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上述融资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贷款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额合计</w:t>
            </w:r>
          </w:p>
        </w:tc>
        <w:tc>
          <w:tcPr>
            <w:tcW w:w="16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已支付利息合计</w:t>
            </w:r>
          </w:p>
        </w:tc>
        <w:tc>
          <w:tcPr>
            <w:tcW w:w="347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50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意见：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县市区商务主管部门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年　　月　　日</w:t>
            </w:r>
          </w:p>
        </w:tc>
        <w:tc>
          <w:tcPr>
            <w:tcW w:w="49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意见：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1320" w:firstLineChars="5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县市区财政局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年　　月　　日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  <w:sectPr>
          <w:pgSz w:w="11906" w:h="16838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各县市区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2024年外贸促进资金申报项目初审意见汇总表</w:t>
      </w:r>
    </w:p>
    <w:tbl>
      <w:tblPr>
        <w:tblStyle w:val="7"/>
        <w:tblW w:w="0" w:type="auto"/>
        <w:tblInd w:w="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2634"/>
        <w:gridCol w:w="2459"/>
        <w:gridCol w:w="38"/>
        <w:gridCol w:w="2286"/>
        <w:gridCol w:w="2286"/>
        <w:gridCol w:w="2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061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90" w:lineRule="auto"/>
              <w:ind w:right="13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en-US" w:bidi="ar-SA"/>
              </w:rPr>
              <w:t>项目编号</w:t>
            </w:r>
          </w:p>
        </w:tc>
        <w:tc>
          <w:tcPr>
            <w:tcW w:w="2634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-SA"/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  <w:t>企业名称</w:t>
            </w:r>
          </w:p>
        </w:tc>
        <w:tc>
          <w:tcPr>
            <w:tcW w:w="2497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90" w:lineRule="auto"/>
              <w:ind w:right="185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 w:bidi="ar-SA"/>
              </w:rPr>
              <w:t xml:space="preserve"> 企业海关注册编码</w:t>
            </w:r>
          </w:p>
        </w:tc>
        <w:tc>
          <w:tcPr>
            <w:tcW w:w="2286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90" w:lineRule="auto"/>
              <w:ind w:left="198" w:right="185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en-US" w:bidi="ar-SA"/>
              </w:rPr>
              <w:t>申报补贴类型</w:t>
            </w:r>
          </w:p>
        </w:tc>
        <w:tc>
          <w:tcPr>
            <w:tcW w:w="2286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89" w:right="18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-SA"/>
              </w:rPr>
              <w:t>申报补贴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  <w:t>金额</w:t>
            </w:r>
          </w:p>
          <w:p>
            <w:pPr>
              <w:widowControl w:val="0"/>
              <w:autoSpaceDE w:val="0"/>
              <w:autoSpaceDN w:val="0"/>
              <w:spacing w:before="48" w:after="0" w:line="240" w:lineRule="auto"/>
              <w:ind w:left="189" w:right="18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  <w:t>（人民币元）</w:t>
            </w:r>
          </w:p>
        </w:tc>
        <w:tc>
          <w:tcPr>
            <w:tcW w:w="2286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96" w:right="87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06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_GB2312" w:hAns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63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_GB2312" w:hAns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497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_GB2312" w:hAns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28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_GB2312" w:hAns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28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_GB2312" w:hAns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28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_GB2312" w:hAns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6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6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6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6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06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69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4783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89" w:right="180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申报补贴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en-US" w:eastAsia="en-US" w:bidi="ar-SA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715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4" w:after="0" w:line="240" w:lineRule="auto"/>
              <w:ind w:left="0" w:right="0"/>
              <w:jc w:val="left"/>
              <w:rPr>
                <w:rFonts w:ascii="方正小标宋简体" w:hAnsi="仿宋_GB2312" w:eastAsia="仿宋_GB2312" w:cs="仿宋_GB2312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ascii="Times New Roman" w:hAnsi="仿宋_GB2312" w:eastAsia="Times New Roman" w:cs="仿宋_GB231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各县市区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>商务部门审核意见</w:t>
            </w:r>
            <w:r>
              <w:rPr>
                <w:rFonts w:ascii="Times New Roman" w:hAnsi="仿宋_GB2312" w:eastAsia="Times New Roman" w:cs="仿宋_GB2312"/>
                <w:sz w:val="24"/>
                <w:szCs w:val="24"/>
                <w:lang w:val="en-US" w:eastAsia="en-US" w:bidi="ar-SA"/>
              </w:rPr>
              <w:t>: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方正小标宋简体" w:hAnsi="仿宋_GB2312" w:eastAsia="仿宋_GB2312" w:cs="仿宋_GB2312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tabs>
                <w:tab w:val="left" w:pos="2176"/>
              </w:tabs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>主管负责人签字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>（公章）</w:t>
            </w:r>
          </w:p>
        </w:tc>
        <w:tc>
          <w:tcPr>
            <w:tcW w:w="6896" w:type="dxa"/>
            <w:gridSpan w:val="4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4" w:after="0" w:line="240" w:lineRule="auto"/>
              <w:ind w:left="0" w:right="0"/>
              <w:jc w:val="left"/>
              <w:rPr>
                <w:rFonts w:ascii="方正小标宋简体" w:hAnsi="仿宋_GB2312" w:eastAsia="仿宋_GB2312" w:cs="仿宋_GB2312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ascii="Times New Roman" w:hAnsi="仿宋_GB2312" w:eastAsia="Times New Roman" w:cs="仿宋_GB231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各县市区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>财政部门审核意见</w:t>
            </w:r>
            <w:r>
              <w:rPr>
                <w:rFonts w:ascii="Times New Roman" w:hAnsi="仿宋_GB2312" w:eastAsia="Times New Roman" w:cs="仿宋_GB2312"/>
                <w:sz w:val="24"/>
                <w:szCs w:val="24"/>
                <w:lang w:val="en-US" w:eastAsia="en-US" w:bidi="ar-SA"/>
              </w:rPr>
              <w:t>: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方正小标宋简体" w:hAnsi="仿宋_GB2312" w:eastAsia="仿宋_GB2312" w:cs="仿宋_GB2312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tabs>
                <w:tab w:val="left" w:pos="2177"/>
              </w:tabs>
              <w:autoSpaceDE w:val="0"/>
              <w:autoSpaceDN w:val="0"/>
              <w:spacing w:before="0" w:after="0" w:line="240" w:lineRule="auto"/>
              <w:ind w:left="10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>主管负责人签字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>（公章）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tabs>
          <w:tab w:val="left" w:pos="3415"/>
          <w:tab w:val="left" w:pos="6144"/>
          <w:tab w:val="left" w:pos="8664"/>
          <w:tab w:val="left" w:pos="10975"/>
        </w:tabs>
        <w:spacing w:before="69"/>
        <w:ind w:left="581" w:right="0" w:firstLine="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  <w:sectPr>
          <w:pgSz w:w="16838" w:h="11906" w:orient="landscape"/>
          <w:pgMar w:top="1080" w:right="1440" w:bottom="108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联系人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</w:t>
      </w:r>
      <w:r>
        <w:rPr>
          <w:rFonts w:hint="eastAsia" w:ascii="仿宋" w:hAnsi="仿宋" w:eastAsia="仿宋" w:cs="仿宋"/>
          <w:sz w:val="24"/>
          <w:szCs w:val="24"/>
        </w:rPr>
        <w:t>电话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邮箱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TQyMTRlN2E2MTc1N2ZiZGY4M2Q2ZmQ0YTkyYWYifQ=="/>
    <w:docVar w:name="KSO_WPS_MARK_KEY" w:val="f7b5c15b-fa62-4633-9fcf-627604a7d7a9"/>
  </w:docVars>
  <w:rsids>
    <w:rsidRoot w:val="7D9042A7"/>
    <w:rsid w:val="7D90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spacing w:after="120"/>
      <w:ind w:firstLine="42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99"/>
    <w:pPr>
      <w:ind w:left="420"/>
    </w:pPr>
  </w:style>
  <w:style w:type="paragraph" w:styleId="4">
    <w:name w:val="annotation subject"/>
    <w:next w:val="1"/>
    <w:qFormat/>
    <w:uiPriority w:val="0"/>
    <w:pPr>
      <w:widowControl w:val="0"/>
    </w:pPr>
    <w:rPr>
      <w:rFonts w:ascii="Times New Roman" w:hAnsi="Times New Roman" w:eastAsia="宋体" w:cs="Times New Roman"/>
      <w:b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2024-10-22T03:27:00Z</dcterms:created>
  <dc:creator>cjc</dc:creator>
  <cp:lastModifiedBy>cjc</cp:lastModifiedBy>
  <dcterms:modified xsi:type="dcterms:W3CDTF">2024-10-22T03:29:50Z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ABE14869854D472599922F6275F07EB9_11</vt:lpwstr>
  </property>
</Properties>
</file>